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BFA" w:rsidRPr="00603BFA" w:rsidRDefault="00603BFA" w:rsidP="00603BFA">
      <w:pPr>
        <w:jc w:val="center"/>
        <w:rPr>
          <w:b/>
          <w:sz w:val="28"/>
          <w:szCs w:val="28"/>
        </w:rPr>
      </w:pPr>
      <w:r w:rsidRPr="00603BFA">
        <w:rPr>
          <w:b/>
          <w:sz w:val="28"/>
          <w:szCs w:val="28"/>
        </w:rPr>
        <w:t>Земли лесного фонда, расположенные на территории</w:t>
      </w:r>
    </w:p>
    <w:p w:rsidR="00603BFA" w:rsidRDefault="00603BFA" w:rsidP="00603BFA">
      <w:pPr>
        <w:jc w:val="center"/>
        <w:rPr>
          <w:b/>
          <w:sz w:val="28"/>
          <w:szCs w:val="28"/>
        </w:rPr>
      </w:pPr>
      <w:r w:rsidRPr="00603BFA">
        <w:rPr>
          <w:b/>
          <w:sz w:val="28"/>
          <w:szCs w:val="28"/>
        </w:rPr>
        <w:t xml:space="preserve">Троицкого сельсовета </w:t>
      </w:r>
      <w:proofErr w:type="spellStart"/>
      <w:r w:rsidRPr="00603BFA">
        <w:rPr>
          <w:b/>
          <w:sz w:val="28"/>
          <w:szCs w:val="28"/>
        </w:rPr>
        <w:t>Башмаковского</w:t>
      </w:r>
      <w:proofErr w:type="spellEnd"/>
      <w:r w:rsidRPr="00603BFA">
        <w:rPr>
          <w:b/>
          <w:sz w:val="28"/>
          <w:szCs w:val="28"/>
        </w:rPr>
        <w:t xml:space="preserve"> района Пензенской области</w:t>
      </w:r>
    </w:p>
    <w:p w:rsidR="00603BFA" w:rsidRDefault="00603BFA" w:rsidP="00603BFA">
      <w:pPr>
        <w:jc w:val="both"/>
      </w:pPr>
    </w:p>
    <w:p w:rsidR="00603BFA" w:rsidRPr="00F84819" w:rsidRDefault="00603BFA" w:rsidP="00603BFA">
      <w:pPr>
        <w:jc w:val="both"/>
        <w:rPr>
          <w:sz w:val="28"/>
          <w:lang w:eastAsia="en-US"/>
        </w:rPr>
      </w:pPr>
      <w:r>
        <w:rPr>
          <w:sz w:val="28"/>
          <w:szCs w:val="28"/>
        </w:rPr>
        <w:t xml:space="preserve">  </w:t>
      </w:r>
      <w:r w:rsidRPr="00F84819">
        <w:rPr>
          <w:sz w:val="28"/>
          <w:lang w:eastAsia="en-US"/>
        </w:rPr>
        <w:t xml:space="preserve">Лесные угодья представлены землями </w:t>
      </w:r>
      <w:proofErr w:type="spellStart"/>
      <w:r w:rsidRPr="00F84819">
        <w:rPr>
          <w:sz w:val="28"/>
          <w:lang w:eastAsia="en-US"/>
        </w:rPr>
        <w:t>Гослесфонда</w:t>
      </w:r>
      <w:proofErr w:type="spellEnd"/>
      <w:r w:rsidRPr="00F84819">
        <w:rPr>
          <w:sz w:val="28"/>
          <w:lang w:eastAsia="en-US"/>
        </w:rPr>
        <w:t xml:space="preserve">, </w:t>
      </w:r>
      <w:proofErr w:type="gramStart"/>
      <w:r w:rsidRPr="00F84819">
        <w:rPr>
          <w:sz w:val="28"/>
          <w:lang w:eastAsia="en-US"/>
        </w:rPr>
        <w:t>площадью  1245</w:t>
      </w:r>
      <w:proofErr w:type="gramEnd"/>
      <w:r w:rsidRPr="00F84819">
        <w:rPr>
          <w:sz w:val="28"/>
          <w:lang w:eastAsia="en-US"/>
        </w:rPr>
        <w:t xml:space="preserve"> га и древесно-кустарниковой растительностью, в основном защитными лесополосами, которые занимают 488 га. Лесов, пригодных для промышленных разработок на территории муниципального образования не имеется.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Граждане имеют право свободно и бесплатно пребывать в</w:t>
      </w:r>
      <w:r w:rsidRPr="00603BFA"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лесах и для собственных нужд осуществлять заготовку и сбор</w:t>
      </w:r>
      <w:r w:rsidRPr="00603BFA">
        <w:rPr>
          <w:sz w:val="28"/>
          <w:szCs w:val="28"/>
        </w:rPr>
        <w:t xml:space="preserve"> ди</w:t>
      </w:r>
      <w:r w:rsidRPr="00603BFA">
        <w:rPr>
          <w:sz w:val="28"/>
          <w:szCs w:val="28"/>
        </w:rPr>
        <w:t>корастущих плодов, ягод, орехов, грибов, других пригодных</w:t>
      </w:r>
      <w:r w:rsidRPr="00603BFA"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для употребления в пищу лесных ресурсов (пищевых лесных</w:t>
      </w:r>
      <w:r w:rsidRPr="00603BFA"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 xml:space="preserve">ресурсов), а также </w:t>
      </w:r>
      <w:proofErr w:type="spellStart"/>
      <w:r w:rsidRPr="00603BFA">
        <w:rPr>
          <w:sz w:val="28"/>
          <w:szCs w:val="28"/>
        </w:rPr>
        <w:t>недревесных</w:t>
      </w:r>
      <w:proofErr w:type="spellEnd"/>
      <w:r w:rsidRPr="00603BFA">
        <w:rPr>
          <w:sz w:val="28"/>
          <w:szCs w:val="28"/>
        </w:rPr>
        <w:t xml:space="preserve"> лесных ресурсов.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Граждане обязаны соблюдать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правила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пожарной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 xml:space="preserve">безопасности в лесах, правила санитарной безопасности в </w:t>
      </w:r>
      <w:proofErr w:type="spellStart"/>
      <w:proofErr w:type="gramStart"/>
      <w:r w:rsidRPr="00603BFA">
        <w:rPr>
          <w:sz w:val="28"/>
          <w:szCs w:val="28"/>
        </w:rPr>
        <w:t>лесах,правила</w:t>
      </w:r>
      <w:proofErr w:type="spellEnd"/>
      <w:proofErr w:type="gramEnd"/>
      <w:r w:rsidRPr="00603BFA">
        <w:rPr>
          <w:sz w:val="28"/>
          <w:szCs w:val="28"/>
        </w:rPr>
        <w:t xml:space="preserve"> </w:t>
      </w:r>
      <w:proofErr w:type="spellStart"/>
      <w:r w:rsidRPr="00603BFA">
        <w:rPr>
          <w:sz w:val="28"/>
          <w:szCs w:val="28"/>
        </w:rPr>
        <w:t>лесовосстановления</w:t>
      </w:r>
      <w:proofErr w:type="spellEnd"/>
      <w:r w:rsidRPr="00603BFA">
        <w:rPr>
          <w:sz w:val="28"/>
          <w:szCs w:val="28"/>
        </w:rPr>
        <w:t xml:space="preserve"> и правила ухода за лесами.</w:t>
      </w:r>
      <w:bookmarkStart w:id="0" w:name="_GoBack"/>
      <w:bookmarkEnd w:id="0"/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Гражданам запрещается осуществлять заготовку и сбор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грибов и дикорастущих растений, виды которых занесены в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Красную книгу Российской Федерации, красные книги субъектов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Российской Федерации, а также грибов и дикорастущих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растений, которые признаются наркотическими средствами в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соответствии с Федеральным законом от 8 января 1998 года N 3-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ФЗ "О наркотических средствах и психотропных веществах".</w:t>
      </w: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Пребывание граждан в лесах может быть ограничено в целях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обеспечения: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1) пожарной безопасности и санитарной безопасности в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лесах;</w:t>
      </w:r>
    </w:p>
    <w:p w:rsidR="00603BFA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2) безопасности граждан при выполнении работ.</w:t>
      </w:r>
    </w:p>
    <w:p w:rsidR="00603BFA" w:rsidRPr="00603BFA" w:rsidRDefault="00603BFA" w:rsidP="00603BFA">
      <w:pPr>
        <w:jc w:val="both"/>
        <w:rPr>
          <w:sz w:val="28"/>
          <w:szCs w:val="28"/>
        </w:rPr>
      </w:pPr>
    </w:p>
    <w:p w:rsidR="00DD1C21" w:rsidRDefault="00603BFA" w:rsidP="00603BFA">
      <w:pPr>
        <w:jc w:val="both"/>
        <w:rPr>
          <w:sz w:val="28"/>
          <w:szCs w:val="28"/>
        </w:rPr>
      </w:pPr>
      <w:r w:rsidRPr="00603BFA">
        <w:rPr>
          <w:sz w:val="28"/>
          <w:szCs w:val="28"/>
        </w:rPr>
        <w:t>Запрещение или ограничение пребывания граждан в лесах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по основаниям, не предусмотренным настоящей статьей, не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допускается. Пребывание граждан в лесах в целях охоты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регулируется лесным законодательством и законодательством в</w:t>
      </w:r>
      <w:r>
        <w:rPr>
          <w:sz w:val="28"/>
          <w:szCs w:val="28"/>
        </w:rPr>
        <w:t xml:space="preserve"> </w:t>
      </w:r>
      <w:r w:rsidRPr="00603BFA">
        <w:rPr>
          <w:sz w:val="28"/>
          <w:szCs w:val="28"/>
        </w:rPr>
        <w:t>области охоты и сохранения охотничьих ресурсов.</w:t>
      </w: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Default="00603BFA" w:rsidP="00603BFA">
      <w:pPr>
        <w:jc w:val="both"/>
        <w:rPr>
          <w:sz w:val="28"/>
          <w:szCs w:val="28"/>
        </w:rPr>
      </w:pPr>
    </w:p>
    <w:p w:rsidR="00603BFA" w:rsidRPr="00603BFA" w:rsidRDefault="00603BFA" w:rsidP="00603BFA">
      <w:pPr>
        <w:jc w:val="both"/>
        <w:rPr>
          <w:sz w:val="28"/>
          <w:szCs w:val="28"/>
        </w:rPr>
      </w:pPr>
    </w:p>
    <w:sectPr w:rsidR="00603BFA" w:rsidRPr="0060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BFA"/>
    <w:rsid w:val="00200BB7"/>
    <w:rsid w:val="00603BFA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E2DD"/>
  <w15:chartTrackingRefBased/>
  <w15:docId w15:val="{83B06456-E73B-480A-BBDD-D2C193CCB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Demon</dc:creator>
  <cp:keywords/>
  <dc:description/>
  <cp:lastModifiedBy>Demon</cp:lastModifiedBy>
  <cp:revision>2</cp:revision>
  <dcterms:created xsi:type="dcterms:W3CDTF">2021-01-15T07:30:00Z</dcterms:created>
  <dcterms:modified xsi:type="dcterms:W3CDTF">2021-01-15T07:42:00Z</dcterms:modified>
</cp:coreProperties>
</file>